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5C7" w14:textId="79B3808B" w:rsidR="00B4789E" w:rsidRPr="00F8395C" w:rsidRDefault="00F8395C" w:rsidP="006F3388">
      <w:pPr>
        <w:pStyle w:val="Nagwek2"/>
        <w:spacing w:before="0" w:after="0"/>
        <w:ind w:left="142"/>
        <w:rPr>
          <w:rStyle w:val="Nagwek10"/>
          <w:rFonts w:ascii="Times New Roman" w:hAnsi="Times New Roman" w:cs="Times New Roman"/>
          <w:b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24972553"/>
      <w:bookmarkStart w:id="1" w:name="_Toc24973791"/>
      <w:bookmarkStart w:id="2" w:name="_Toc33208956"/>
      <w:bookmarkStart w:id="3" w:name="_Hlk527615913"/>
      <w:r w:rsidRPr="00C71B83">
        <w:rPr>
          <w:b w:val="0"/>
          <w:noProof/>
          <w:sz w:val="40"/>
        </w:rPr>
        <w:drawing>
          <wp:anchor distT="0" distB="0" distL="114300" distR="114300" simplePos="0" relativeHeight="251659264" behindDoc="1" locked="0" layoutInCell="1" allowOverlap="1" wp14:anchorId="2E4D6AD3" wp14:editId="6B07F15A">
            <wp:simplePos x="0" y="0"/>
            <wp:positionH relativeFrom="column">
              <wp:posOffset>-283107</wp:posOffset>
            </wp:positionH>
            <wp:positionV relativeFrom="paragraph">
              <wp:posOffset>22092</wp:posOffset>
            </wp:positionV>
            <wp:extent cx="1526302" cy="128654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61" cy="129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bookmark1"/>
      <w:r w:rsidR="00975769">
        <w:rPr>
          <w:rStyle w:val="Nagwek10"/>
          <w:rFonts w:ascii="Times New Roman" w:hAnsi="Times New Roman" w:cs="Times New Roman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INFORMACJA</w:t>
      </w:r>
    </w:p>
    <w:p w14:paraId="05D99527" w14:textId="231EC33C" w:rsidR="00B4789E" w:rsidRPr="00F8395C" w:rsidRDefault="00B4789E" w:rsidP="00FA2CB1">
      <w:pPr>
        <w:pStyle w:val="Bezodstpw"/>
        <w:ind w:left="142"/>
        <w:jc w:val="center"/>
        <w:rPr>
          <w:rStyle w:val="Nagwek10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395C">
        <w:rPr>
          <w:rStyle w:val="Nagwek10"/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F8395C">
        <w:rPr>
          <w:rStyle w:val="Nagwek10"/>
          <w:rFonts w:ascii="Times New Roman" w:hAnsi="Times New Roman" w:cs="Times New Roman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Walnym Zebraniu Sprawozdaw</w:t>
      </w:r>
      <w:bookmarkEnd w:id="4"/>
      <w:r w:rsidR="00BD4010">
        <w:rPr>
          <w:rStyle w:val="Nagwek10"/>
          <w:rFonts w:ascii="Times New Roman" w:hAnsi="Times New Roman" w:cs="Times New Roman"/>
          <w:bCs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czo-Wyborczym</w:t>
      </w:r>
    </w:p>
    <w:p w14:paraId="073BB530" w14:textId="77777777" w:rsidR="00B4789E" w:rsidRDefault="00B4789E" w:rsidP="00FA2CB1">
      <w:pPr>
        <w:pStyle w:val="Bezodstpw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F8395C">
        <w:rPr>
          <w:rFonts w:ascii="Times New Roman" w:hAnsi="Times New Roman" w:cs="Times New Roman"/>
          <w:sz w:val="36"/>
          <w:szCs w:val="36"/>
        </w:rPr>
        <w:t>w ROD Pod Dębem</w:t>
      </w:r>
      <w:r w:rsidR="00F8395C">
        <w:rPr>
          <w:rFonts w:ascii="Times New Roman" w:hAnsi="Times New Roman" w:cs="Times New Roman"/>
          <w:sz w:val="36"/>
          <w:szCs w:val="36"/>
        </w:rPr>
        <w:t xml:space="preserve"> </w:t>
      </w:r>
      <w:r w:rsidRPr="00F8395C">
        <w:rPr>
          <w:rFonts w:ascii="Times New Roman" w:hAnsi="Times New Roman" w:cs="Times New Roman"/>
          <w:sz w:val="36"/>
          <w:szCs w:val="36"/>
        </w:rPr>
        <w:t>w Szczecinie</w:t>
      </w:r>
    </w:p>
    <w:p w14:paraId="18A2B8DF" w14:textId="77777777" w:rsidR="00F8395C" w:rsidRDefault="00F8395C" w:rsidP="00FA2CB1">
      <w:pPr>
        <w:pStyle w:val="Bezodstpw"/>
        <w:ind w:left="142"/>
        <w:jc w:val="center"/>
        <w:rPr>
          <w:rFonts w:ascii="Times New Roman" w:hAnsi="Times New Roman" w:cs="Times New Roman"/>
          <w:sz w:val="36"/>
          <w:szCs w:val="36"/>
        </w:rPr>
      </w:pPr>
    </w:p>
    <w:p w14:paraId="359B12F6" w14:textId="0DB9B7F3" w:rsidR="00F8395C" w:rsidRDefault="00F8395C" w:rsidP="00FA2CB1">
      <w:pPr>
        <w:pStyle w:val="Bezodstpw"/>
        <w:ind w:left="142" w:firstLine="708"/>
        <w:rPr>
          <w:sz w:val="32"/>
        </w:rPr>
      </w:pPr>
      <w:r w:rsidRPr="00F8395C">
        <w:rPr>
          <w:sz w:val="32"/>
        </w:rPr>
        <w:t>Walne zebranie sprawozdawcz</w:t>
      </w:r>
      <w:r w:rsidR="006815F2">
        <w:rPr>
          <w:sz w:val="32"/>
        </w:rPr>
        <w:t>o-wyborcze</w:t>
      </w:r>
      <w:r w:rsidRPr="00F8395C">
        <w:rPr>
          <w:sz w:val="32"/>
        </w:rPr>
        <w:t xml:space="preserve"> dla członków PZD odbędzie się w dniu</w:t>
      </w:r>
      <w:r>
        <w:rPr>
          <w:sz w:val="32"/>
        </w:rPr>
        <w:t xml:space="preserve"> </w:t>
      </w:r>
      <w:r w:rsidR="00C97A76">
        <w:rPr>
          <w:b/>
          <w:sz w:val="32"/>
        </w:rPr>
        <w:t>2</w:t>
      </w:r>
      <w:r w:rsidR="00BD4010">
        <w:rPr>
          <w:b/>
          <w:sz w:val="32"/>
        </w:rPr>
        <w:t>0</w:t>
      </w:r>
      <w:r w:rsidRPr="00F8395C">
        <w:rPr>
          <w:b/>
          <w:sz w:val="32"/>
        </w:rPr>
        <w:t xml:space="preserve"> </w:t>
      </w:r>
      <w:r w:rsidR="00A470F6">
        <w:rPr>
          <w:b/>
          <w:sz w:val="32"/>
        </w:rPr>
        <w:t>kwietnia</w:t>
      </w:r>
      <w:r w:rsidRPr="00F8395C">
        <w:rPr>
          <w:b/>
          <w:sz w:val="32"/>
        </w:rPr>
        <w:t xml:space="preserve"> </w:t>
      </w:r>
      <w:r w:rsidR="00BD4010">
        <w:rPr>
          <w:b/>
          <w:sz w:val="32"/>
        </w:rPr>
        <w:t>2024</w:t>
      </w:r>
      <w:r w:rsidRPr="00F8395C">
        <w:rPr>
          <w:b/>
          <w:sz w:val="32"/>
        </w:rPr>
        <w:t xml:space="preserve"> r. </w:t>
      </w:r>
      <w:r w:rsidRPr="00F8395C">
        <w:rPr>
          <w:sz w:val="32"/>
        </w:rPr>
        <w:t xml:space="preserve">na terenie ogrodów działkowych </w:t>
      </w:r>
      <w:r w:rsidRPr="00F8395C">
        <w:rPr>
          <w:b/>
          <w:sz w:val="32"/>
        </w:rPr>
        <w:t>pod wiatą</w:t>
      </w:r>
      <w:r w:rsidRPr="00F8395C">
        <w:rPr>
          <w:sz w:val="32"/>
        </w:rPr>
        <w:t>.</w:t>
      </w:r>
    </w:p>
    <w:p w14:paraId="193339F1" w14:textId="77777777" w:rsidR="008472A0" w:rsidRPr="008472A0" w:rsidRDefault="008472A0" w:rsidP="00FA2CB1">
      <w:pPr>
        <w:pStyle w:val="Bezodstpw"/>
        <w:ind w:left="142" w:firstLine="708"/>
        <w:rPr>
          <w:sz w:val="10"/>
        </w:rPr>
      </w:pPr>
    </w:p>
    <w:p w14:paraId="5D428C78" w14:textId="77777777" w:rsidR="00F8395C" w:rsidRPr="00F8395C" w:rsidRDefault="00F8395C" w:rsidP="00FA2CB1">
      <w:pPr>
        <w:pStyle w:val="Bezodstpw"/>
        <w:ind w:left="142"/>
        <w:rPr>
          <w:sz w:val="32"/>
        </w:rPr>
      </w:pPr>
      <w:bookmarkStart w:id="5" w:name="_Hlk527723777"/>
      <w:bookmarkEnd w:id="0"/>
      <w:bookmarkEnd w:id="1"/>
      <w:bookmarkEnd w:id="2"/>
      <w:r>
        <w:rPr>
          <w:sz w:val="32"/>
        </w:rPr>
        <w:t xml:space="preserve">I </w:t>
      </w:r>
      <w:r w:rsidRPr="00F8395C">
        <w:rPr>
          <w:sz w:val="32"/>
        </w:rPr>
        <w:t xml:space="preserve">termin – godzina </w:t>
      </w:r>
      <w:r w:rsidRPr="00F8395C">
        <w:rPr>
          <w:b/>
          <w:sz w:val="32"/>
        </w:rPr>
        <w:t>11:30</w:t>
      </w:r>
    </w:p>
    <w:p w14:paraId="5D13C117" w14:textId="77777777" w:rsidR="00F8395C" w:rsidRPr="00F8395C" w:rsidRDefault="00F8395C" w:rsidP="00FA2CB1">
      <w:pPr>
        <w:pStyle w:val="Bezodstpw"/>
        <w:ind w:left="142"/>
        <w:rPr>
          <w:b/>
          <w:sz w:val="32"/>
        </w:rPr>
      </w:pPr>
      <w:r>
        <w:rPr>
          <w:sz w:val="32"/>
        </w:rPr>
        <w:t xml:space="preserve">II </w:t>
      </w:r>
      <w:r w:rsidRPr="00F8395C">
        <w:rPr>
          <w:sz w:val="32"/>
        </w:rPr>
        <w:t xml:space="preserve">termin – godzina </w:t>
      </w:r>
      <w:r w:rsidRPr="00F8395C">
        <w:rPr>
          <w:b/>
          <w:sz w:val="32"/>
        </w:rPr>
        <w:t>12:00</w:t>
      </w:r>
    </w:p>
    <w:p w14:paraId="59E385F7" w14:textId="77777777" w:rsidR="00F8395C" w:rsidRPr="00F8395C" w:rsidRDefault="00F8395C" w:rsidP="00FA2CB1">
      <w:pPr>
        <w:pStyle w:val="Bezodstpw"/>
        <w:ind w:left="142"/>
      </w:pPr>
    </w:p>
    <w:p w14:paraId="0897432E" w14:textId="77777777" w:rsidR="00F8395C" w:rsidRPr="00CA4768" w:rsidRDefault="00F8395C" w:rsidP="00FA2CB1">
      <w:pPr>
        <w:spacing w:after="0" w:line="240" w:lineRule="auto"/>
        <w:ind w:left="142"/>
        <w:rPr>
          <w:sz w:val="32"/>
        </w:rPr>
      </w:pPr>
      <w:r w:rsidRPr="00CA4768">
        <w:rPr>
          <w:rStyle w:val="Teksttreci40"/>
          <w:b w:val="0"/>
          <w:bCs w:val="0"/>
          <w:sz w:val="32"/>
        </w:rPr>
        <w:t>Proponowany porządek obrad:</w:t>
      </w:r>
    </w:p>
    <w:p w14:paraId="2DF8E526" w14:textId="77777777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Otwarcie zebrania.</w:t>
      </w:r>
    </w:p>
    <w:p w14:paraId="407BA770" w14:textId="77777777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Wybór Przewodniczącego i Prezydium zebrania. Wyznaczenie protokolanta.</w:t>
      </w:r>
    </w:p>
    <w:p w14:paraId="61856C5D" w14:textId="77777777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Zatwierdzenie porządku obrad.</w:t>
      </w:r>
    </w:p>
    <w:p w14:paraId="569B2970" w14:textId="7ABF4AD5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Zatwierdzenie regulaminu walnego zebrania sprawozdawcz</w:t>
      </w:r>
      <w:r w:rsidR="007C7AC5" w:rsidRPr="00865BA9">
        <w:rPr>
          <w:rFonts w:ascii="Times New Roman" w:hAnsi="Times New Roman" w:cs="Times New Roman"/>
          <w:sz w:val="26"/>
          <w:szCs w:val="26"/>
        </w:rPr>
        <w:t>o</w:t>
      </w:r>
      <w:r w:rsidR="00BD4010" w:rsidRPr="00865BA9">
        <w:rPr>
          <w:rFonts w:ascii="Times New Roman" w:hAnsi="Times New Roman" w:cs="Times New Roman"/>
          <w:sz w:val="26"/>
          <w:szCs w:val="26"/>
        </w:rPr>
        <w:t>-wyborczego</w:t>
      </w:r>
      <w:r w:rsidR="007C7AC5" w:rsidRPr="00865BA9">
        <w:rPr>
          <w:rFonts w:ascii="Times New Roman" w:hAnsi="Times New Roman" w:cs="Times New Roman"/>
          <w:sz w:val="26"/>
          <w:szCs w:val="26"/>
        </w:rPr>
        <w:t>.</w:t>
      </w:r>
    </w:p>
    <w:p w14:paraId="19919EFB" w14:textId="4F3C50FF" w:rsidR="00C92247" w:rsidRPr="00865BA9" w:rsidRDefault="006815F2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W</w:t>
      </w:r>
      <w:r w:rsidR="00C92247" w:rsidRPr="00865BA9">
        <w:rPr>
          <w:rFonts w:ascii="Times New Roman" w:hAnsi="Times New Roman" w:cs="Times New Roman"/>
          <w:sz w:val="26"/>
          <w:szCs w:val="26"/>
        </w:rPr>
        <w:t>ybór Komisji Mandatowej</w:t>
      </w:r>
      <w:r w:rsidRPr="00865BA9">
        <w:rPr>
          <w:rFonts w:ascii="Times New Roman" w:hAnsi="Times New Roman" w:cs="Times New Roman"/>
          <w:sz w:val="26"/>
          <w:szCs w:val="26"/>
        </w:rPr>
        <w:t xml:space="preserve"> i </w:t>
      </w:r>
      <w:r w:rsidR="00C92247" w:rsidRPr="00865BA9">
        <w:rPr>
          <w:rFonts w:ascii="Times New Roman" w:hAnsi="Times New Roman" w:cs="Times New Roman"/>
          <w:sz w:val="26"/>
          <w:szCs w:val="26"/>
        </w:rPr>
        <w:t>Komisji Uchwał i Wniosków</w:t>
      </w:r>
      <w:r w:rsidRPr="00865BA9">
        <w:rPr>
          <w:rFonts w:ascii="Times New Roman" w:hAnsi="Times New Roman" w:cs="Times New Roman"/>
          <w:sz w:val="26"/>
          <w:szCs w:val="26"/>
        </w:rPr>
        <w:t xml:space="preserve"> oraz Komisji Wyborczej.</w:t>
      </w:r>
    </w:p>
    <w:p w14:paraId="028CCF3D" w14:textId="0E885407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 xml:space="preserve">Sprawozdanie Zarządu ROD z działalności za </w:t>
      </w:r>
      <w:r w:rsidR="00BD4010" w:rsidRPr="00865BA9">
        <w:rPr>
          <w:rFonts w:ascii="Times New Roman" w:hAnsi="Times New Roman" w:cs="Times New Roman"/>
          <w:sz w:val="26"/>
          <w:szCs w:val="26"/>
        </w:rPr>
        <w:t>2023</w:t>
      </w:r>
      <w:r w:rsidRPr="00865BA9">
        <w:rPr>
          <w:rFonts w:ascii="Times New Roman" w:hAnsi="Times New Roman" w:cs="Times New Roman"/>
          <w:sz w:val="26"/>
          <w:szCs w:val="26"/>
        </w:rPr>
        <w:t xml:space="preserve"> r. (merytoryczne i finansowe)</w:t>
      </w:r>
      <w:r w:rsidR="00925841" w:rsidRPr="00865BA9">
        <w:rPr>
          <w:rFonts w:ascii="Times New Roman" w:hAnsi="Times New Roman" w:cs="Times New Roman"/>
          <w:sz w:val="26"/>
          <w:szCs w:val="26"/>
        </w:rPr>
        <w:t xml:space="preserve"> oraz za kadencję</w:t>
      </w:r>
      <w:r w:rsidRPr="00865BA9">
        <w:rPr>
          <w:rFonts w:ascii="Times New Roman" w:hAnsi="Times New Roman" w:cs="Times New Roman"/>
          <w:sz w:val="26"/>
          <w:szCs w:val="26"/>
        </w:rPr>
        <w:t>.</w:t>
      </w:r>
    </w:p>
    <w:p w14:paraId="0595F9C9" w14:textId="6797268D" w:rsidR="002F6AC7" w:rsidRPr="00865BA9" w:rsidRDefault="002F6AC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>Sprawozdanie Komisji Mandatowej.</w:t>
      </w:r>
    </w:p>
    <w:p w14:paraId="6EF718A5" w14:textId="2F7C11AD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 xml:space="preserve">Sprawozdanie Komisji Rewizyjnej ROD za </w:t>
      </w:r>
      <w:r w:rsidR="00BD4010" w:rsidRPr="00865BA9">
        <w:rPr>
          <w:rFonts w:ascii="Times New Roman" w:hAnsi="Times New Roman" w:cs="Times New Roman"/>
          <w:sz w:val="26"/>
          <w:szCs w:val="26"/>
        </w:rPr>
        <w:t>2023</w:t>
      </w:r>
      <w:r w:rsidRPr="00865BA9">
        <w:rPr>
          <w:rFonts w:ascii="Times New Roman" w:hAnsi="Times New Roman" w:cs="Times New Roman"/>
          <w:sz w:val="26"/>
          <w:szCs w:val="26"/>
        </w:rPr>
        <w:t xml:space="preserve"> r</w:t>
      </w:r>
      <w:r w:rsidR="00FA2CB1" w:rsidRPr="00865BA9">
        <w:rPr>
          <w:rFonts w:ascii="Times New Roman" w:hAnsi="Times New Roman" w:cs="Times New Roman"/>
          <w:sz w:val="26"/>
          <w:szCs w:val="26"/>
        </w:rPr>
        <w:t xml:space="preserve"> oraz za kadencję</w:t>
      </w:r>
      <w:r w:rsidRPr="00865BA9">
        <w:rPr>
          <w:rFonts w:ascii="Times New Roman" w:hAnsi="Times New Roman" w:cs="Times New Roman"/>
          <w:sz w:val="26"/>
          <w:szCs w:val="26"/>
        </w:rPr>
        <w:t>.</w:t>
      </w:r>
    </w:p>
    <w:p w14:paraId="187968B5" w14:textId="3143AA64" w:rsidR="00C92247" w:rsidRPr="00865BA9" w:rsidRDefault="00C92247" w:rsidP="00FA2CB1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865BA9">
        <w:rPr>
          <w:rFonts w:ascii="Times New Roman" w:hAnsi="Times New Roman" w:cs="Times New Roman"/>
          <w:sz w:val="26"/>
          <w:szCs w:val="26"/>
        </w:rPr>
        <w:t xml:space="preserve">Ocena działalności Zarządu ROD za </w:t>
      </w:r>
      <w:r w:rsidR="00BD4010" w:rsidRPr="00865BA9">
        <w:rPr>
          <w:rFonts w:ascii="Times New Roman" w:hAnsi="Times New Roman" w:cs="Times New Roman"/>
          <w:sz w:val="26"/>
          <w:szCs w:val="26"/>
        </w:rPr>
        <w:t>2023</w:t>
      </w:r>
      <w:r w:rsidRPr="00865BA9">
        <w:rPr>
          <w:rFonts w:ascii="Times New Roman" w:hAnsi="Times New Roman" w:cs="Times New Roman"/>
          <w:sz w:val="26"/>
          <w:szCs w:val="26"/>
        </w:rPr>
        <w:t xml:space="preserve"> r. </w:t>
      </w:r>
      <w:r w:rsidR="00FA2CB1" w:rsidRPr="00865BA9">
        <w:rPr>
          <w:rFonts w:ascii="Times New Roman" w:hAnsi="Times New Roman" w:cs="Times New Roman"/>
          <w:sz w:val="26"/>
          <w:szCs w:val="26"/>
        </w:rPr>
        <w:t>oraz za kadencję</w:t>
      </w:r>
      <w:r w:rsidR="00EC1EA4" w:rsidRPr="00865BA9">
        <w:rPr>
          <w:rFonts w:ascii="Times New Roman" w:hAnsi="Times New Roman" w:cs="Times New Roman"/>
          <w:sz w:val="26"/>
          <w:szCs w:val="26"/>
        </w:rPr>
        <w:t>,</w:t>
      </w:r>
      <w:r w:rsidR="00FA2CB1" w:rsidRPr="00865BA9">
        <w:rPr>
          <w:rFonts w:ascii="Times New Roman" w:hAnsi="Times New Roman" w:cs="Times New Roman"/>
          <w:sz w:val="26"/>
          <w:szCs w:val="26"/>
        </w:rPr>
        <w:t xml:space="preserve"> </w:t>
      </w:r>
      <w:r w:rsidRPr="00865BA9">
        <w:rPr>
          <w:rFonts w:ascii="Times New Roman" w:hAnsi="Times New Roman" w:cs="Times New Roman"/>
          <w:sz w:val="26"/>
          <w:szCs w:val="26"/>
        </w:rPr>
        <w:t xml:space="preserve">przez Komisję Rewizyjną ROD wraz z </w:t>
      </w:r>
      <w:r w:rsidR="00865BA9" w:rsidRPr="008263C0">
        <w:rPr>
          <w:sz w:val="26"/>
          <w:szCs w:val="26"/>
        </w:rPr>
        <w:t>wnioskiem o absolutorium</w:t>
      </w:r>
      <w:r w:rsidR="00865BA9">
        <w:rPr>
          <w:sz w:val="26"/>
          <w:szCs w:val="26"/>
        </w:rPr>
        <w:t>.</w:t>
      </w:r>
    </w:p>
    <w:p w14:paraId="778B8BC7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Projekt programu działania na kadencję 2024-2027 r.</w:t>
      </w:r>
    </w:p>
    <w:p w14:paraId="3F7E52B2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Projekt planu pracy na 2024 r.</w:t>
      </w:r>
    </w:p>
    <w:p w14:paraId="6C3744D0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Projekt preliminarzy finansowych ROD na 2024 r.</w:t>
      </w:r>
    </w:p>
    <w:p w14:paraId="1F57CAB6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Ocena preliminarza finansowego ROD na 2024 r. przez Komisję Rewizyjną ROD.</w:t>
      </w:r>
    </w:p>
    <w:p w14:paraId="0608785F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Dyskusja.</w:t>
      </w:r>
    </w:p>
    <w:p w14:paraId="0DFE763C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 xml:space="preserve">Sprawozdanie Komisji Uchwał i Wniosków, </w:t>
      </w:r>
      <w:r>
        <w:rPr>
          <w:sz w:val="26"/>
          <w:szCs w:val="26"/>
        </w:rPr>
        <w:t>g</w:t>
      </w:r>
      <w:r w:rsidRPr="008263C0">
        <w:rPr>
          <w:sz w:val="26"/>
          <w:szCs w:val="26"/>
        </w:rPr>
        <w:t xml:space="preserve">łosowania: </w:t>
      </w:r>
    </w:p>
    <w:p w14:paraId="760A853B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Zatwierdzenie sprawozdania z działalności Zarządu ROD za 2023 r oraz za kadencję.</w:t>
      </w:r>
    </w:p>
    <w:p w14:paraId="0CA6136F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Zatwierdzenie sprawozdania finansowego za 2023 r.</w:t>
      </w:r>
    </w:p>
    <w:p w14:paraId="5A444B7C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Uchwała w sprawie absolutorium dla ustępującego Zarządu ROD.</w:t>
      </w:r>
    </w:p>
    <w:p w14:paraId="0910BCCD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Zatwierdzenie sprawozdania z działalności Komisji Rewizyjnej w 2023 r. oraz za kadencję.</w:t>
      </w:r>
    </w:p>
    <w:p w14:paraId="6227B566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Ustalenie składów liczbowych Zarządu ROD i Komisji Rewizyjnej ROD.</w:t>
      </w:r>
    </w:p>
    <w:p w14:paraId="2866FB59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 xml:space="preserve"> </w:t>
      </w:r>
      <w:bookmarkStart w:id="6" w:name="_Hlk161654874"/>
      <w:r w:rsidRPr="008263C0">
        <w:rPr>
          <w:sz w:val="26"/>
          <w:szCs w:val="26"/>
        </w:rPr>
        <w:t>Przedstawienie przez Komisję Wyborczą kandydata/ów do Zarządu ROD, Komisji Rewizyjnej ROD i na delegatów na Okręgowy Zjazd Delegatów PZD.</w:t>
      </w:r>
    </w:p>
    <w:bookmarkEnd w:id="6"/>
    <w:p w14:paraId="11C55163" w14:textId="77777777" w:rsidR="00444CF8" w:rsidRPr="008263C0" w:rsidRDefault="00444CF8" w:rsidP="00444CF8">
      <w:pPr>
        <w:numPr>
          <w:ilvl w:val="0"/>
          <w:numId w:val="2"/>
        </w:numPr>
        <w:spacing w:after="0" w:line="240" w:lineRule="auto"/>
        <w:ind w:left="426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Wybory Zarządu ROD, Komisji Rewizyjnej ROD i delegatów na Okręgowy Zjazd Delegatów PZD.</w:t>
      </w:r>
    </w:p>
    <w:p w14:paraId="59D00473" w14:textId="77777777" w:rsidR="00444CF8" w:rsidRPr="008263C0" w:rsidRDefault="00444CF8" w:rsidP="00444CF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8263C0">
        <w:rPr>
          <w:sz w:val="26"/>
          <w:szCs w:val="26"/>
        </w:rPr>
        <w:t>Uchwalenie opłat ogrodowych i terminu ich wnoszenia w 2024 r.</w:t>
      </w:r>
    </w:p>
    <w:p w14:paraId="1C47A68B" w14:textId="10B9553F" w:rsidR="00444CF8" w:rsidRPr="008263C0" w:rsidRDefault="00444CF8" w:rsidP="00444CF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8263C0">
        <w:rPr>
          <w:i/>
          <w:iCs/>
          <w:sz w:val="26"/>
          <w:szCs w:val="26"/>
        </w:rPr>
        <w:t>Uchwalenie realizacji zadań inwestycyjnych (remontowych), w tym partycypacji finansowej działkowców</w:t>
      </w:r>
      <w:r w:rsidRPr="008263C0">
        <w:rPr>
          <w:rStyle w:val="Odwoanieprzypisudolnego"/>
          <w:iCs/>
          <w:sz w:val="26"/>
          <w:szCs w:val="26"/>
        </w:rPr>
        <w:footnoteReference w:id="1"/>
      </w:r>
      <w:r w:rsidR="006F3388">
        <w:rPr>
          <w:sz w:val="26"/>
          <w:szCs w:val="26"/>
        </w:rPr>
        <w:t xml:space="preserve"> oraz </w:t>
      </w:r>
      <w:r w:rsidR="006F3388" w:rsidRPr="008263C0">
        <w:rPr>
          <w:sz w:val="26"/>
          <w:szCs w:val="26"/>
        </w:rPr>
        <w:t>innych uchwał dotyczących działalności ogrodu.</w:t>
      </w:r>
    </w:p>
    <w:p w14:paraId="63A6E9B9" w14:textId="72487FEA" w:rsidR="00444CF8" w:rsidRPr="006F3388" w:rsidRDefault="00444CF8" w:rsidP="00444CF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F3388">
        <w:rPr>
          <w:sz w:val="26"/>
          <w:szCs w:val="26"/>
        </w:rPr>
        <w:t>Uchwalenie planu pracy na 2024 r.</w:t>
      </w:r>
    </w:p>
    <w:p w14:paraId="156149F5" w14:textId="77777777" w:rsidR="00444CF8" w:rsidRPr="008263C0" w:rsidRDefault="00444CF8" w:rsidP="00444CF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8263C0">
        <w:rPr>
          <w:sz w:val="26"/>
          <w:szCs w:val="26"/>
        </w:rPr>
        <w:t>Uchwalenie preliminarza finansowego na 2024 r.</w:t>
      </w:r>
    </w:p>
    <w:p w14:paraId="505EF71F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Sprawy różne.</w:t>
      </w:r>
    </w:p>
    <w:p w14:paraId="663B462A" w14:textId="77777777" w:rsidR="00444CF8" w:rsidRPr="008263C0" w:rsidRDefault="00444CF8" w:rsidP="00444CF8">
      <w:pPr>
        <w:numPr>
          <w:ilvl w:val="0"/>
          <w:numId w:val="1"/>
        </w:numPr>
        <w:spacing w:after="0" w:line="240" w:lineRule="auto"/>
        <w:ind w:left="142"/>
        <w:jc w:val="both"/>
        <w:rPr>
          <w:sz w:val="26"/>
          <w:szCs w:val="26"/>
        </w:rPr>
      </w:pPr>
      <w:r w:rsidRPr="008263C0">
        <w:rPr>
          <w:sz w:val="26"/>
          <w:szCs w:val="26"/>
        </w:rPr>
        <w:t>Zakończenie obrad.</w:t>
      </w:r>
    </w:p>
    <w:p w14:paraId="50E0043E" w14:textId="76B92CF9" w:rsidR="00C92247" w:rsidRPr="006F3388" w:rsidRDefault="00F8395C" w:rsidP="006F3388">
      <w:pPr>
        <w:pStyle w:val="Bezodstpw"/>
        <w:ind w:left="3402"/>
        <w:rPr>
          <w:sz w:val="20"/>
          <w:szCs w:val="20"/>
        </w:rPr>
      </w:pPr>
      <w:r w:rsidRPr="006F3388">
        <w:rPr>
          <w:sz w:val="20"/>
          <w:szCs w:val="20"/>
        </w:rPr>
        <w:t xml:space="preserve">Uprawnieni do udziału w walnym zebraniu członkowie PZD będą mogli zapoznać się z materiałami sprawozdawczymi w dniach </w:t>
      </w:r>
      <w:r w:rsidRPr="006F3388">
        <w:rPr>
          <w:b/>
          <w:sz w:val="20"/>
          <w:szCs w:val="20"/>
        </w:rPr>
        <w:t>1</w:t>
      </w:r>
      <w:r w:rsidR="00BD4010" w:rsidRPr="006F3388">
        <w:rPr>
          <w:b/>
          <w:sz w:val="20"/>
          <w:szCs w:val="20"/>
        </w:rPr>
        <w:t>3</w:t>
      </w:r>
      <w:r w:rsidRPr="006F3388">
        <w:rPr>
          <w:b/>
          <w:sz w:val="20"/>
          <w:szCs w:val="20"/>
        </w:rPr>
        <w:t xml:space="preserve"> kwietnia </w:t>
      </w:r>
      <w:r w:rsidR="00BD4010" w:rsidRPr="006F3388">
        <w:rPr>
          <w:b/>
          <w:sz w:val="20"/>
          <w:szCs w:val="20"/>
        </w:rPr>
        <w:t>2024</w:t>
      </w:r>
      <w:r w:rsidRPr="006F3388">
        <w:rPr>
          <w:b/>
          <w:sz w:val="20"/>
          <w:szCs w:val="20"/>
        </w:rPr>
        <w:t xml:space="preserve"> r</w:t>
      </w:r>
      <w:r w:rsidRPr="006F3388">
        <w:rPr>
          <w:sz w:val="20"/>
          <w:szCs w:val="20"/>
        </w:rPr>
        <w:t xml:space="preserve">. w godzinach </w:t>
      </w:r>
      <w:r w:rsidRPr="006F3388">
        <w:rPr>
          <w:b/>
          <w:sz w:val="20"/>
          <w:szCs w:val="20"/>
        </w:rPr>
        <w:t>1</w:t>
      </w:r>
      <w:r w:rsidR="000070BA" w:rsidRPr="006F3388">
        <w:rPr>
          <w:b/>
          <w:sz w:val="20"/>
          <w:szCs w:val="20"/>
        </w:rPr>
        <w:t>6</w:t>
      </w:r>
      <w:r w:rsidRPr="006F3388">
        <w:rPr>
          <w:b/>
          <w:sz w:val="20"/>
          <w:szCs w:val="20"/>
        </w:rPr>
        <w:t>:00-1</w:t>
      </w:r>
      <w:r w:rsidR="00AC1A55" w:rsidRPr="006F3388">
        <w:rPr>
          <w:b/>
          <w:sz w:val="20"/>
          <w:szCs w:val="20"/>
        </w:rPr>
        <w:t>8</w:t>
      </w:r>
      <w:r w:rsidRPr="006F3388">
        <w:rPr>
          <w:b/>
          <w:sz w:val="20"/>
          <w:szCs w:val="20"/>
        </w:rPr>
        <w:t xml:space="preserve">:00 </w:t>
      </w:r>
      <w:r w:rsidRPr="006F3388">
        <w:rPr>
          <w:sz w:val="20"/>
          <w:szCs w:val="20"/>
        </w:rPr>
        <w:t xml:space="preserve">w </w:t>
      </w:r>
      <w:r w:rsidRPr="006F3388">
        <w:rPr>
          <w:b/>
          <w:sz w:val="20"/>
          <w:szCs w:val="20"/>
        </w:rPr>
        <w:t>budynku Zarządu.</w:t>
      </w:r>
      <w:bookmarkEnd w:id="3"/>
      <w:bookmarkEnd w:id="5"/>
    </w:p>
    <w:sectPr w:rsidR="00C92247" w:rsidRPr="006F3388" w:rsidSect="00481792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4AC4" w14:textId="77777777" w:rsidR="00481792" w:rsidRDefault="00481792" w:rsidP="00C92247">
      <w:pPr>
        <w:spacing w:after="0" w:line="240" w:lineRule="auto"/>
      </w:pPr>
      <w:r>
        <w:separator/>
      </w:r>
    </w:p>
  </w:endnote>
  <w:endnote w:type="continuationSeparator" w:id="0">
    <w:p w14:paraId="143D69CB" w14:textId="77777777" w:rsidR="00481792" w:rsidRDefault="00481792" w:rsidP="00C9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946B" w14:textId="77777777" w:rsidR="00481792" w:rsidRDefault="00481792" w:rsidP="00C92247">
      <w:pPr>
        <w:spacing w:after="0" w:line="240" w:lineRule="auto"/>
      </w:pPr>
      <w:r>
        <w:separator/>
      </w:r>
    </w:p>
  </w:footnote>
  <w:footnote w:type="continuationSeparator" w:id="0">
    <w:p w14:paraId="638FCCA5" w14:textId="77777777" w:rsidR="00481792" w:rsidRDefault="00481792" w:rsidP="00C92247">
      <w:pPr>
        <w:spacing w:after="0" w:line="240" w:lineRule="auto"/>
      </w:pPr>
      <w:r>
        <w:continuationSeparator/>
      </w:r>
    </w:p>
  </w:footnote>
  <w:footnote w:id="1">
    <w:p w14:paraId="0AFF944D" w14:textId="77777777" w:rsidR="00444CF8" w:rsidRPr="00CA2381" w:rsidRDefault="00444CF8" w:rsidP="00444CF8">
      <w:pPr>
        <w:pStyle w:val="Tekstprzypisudolnego"/>
        <w:jc w:val="both"/>
        <w:rPr>
          <w:i/>
          <w:iCs/>
          <w:sz w:val="24"/>
          <w:szCs w:val="24"/>
        </w:rPr>
      </w:pPr>
      <w:r w:rsidRPr="00776A79">
        <w:rPr>
          <w:rStyle w:val="Odwoanieprzypisudolnego"/>
          <w:iCs/>
          <w:sz w:val="16"/>
        </w:rPr>
        <w:footnoteRef/>
      </w:r>
      <w:r w:rsidRPr="00776A79">
        <w:rPr>
          <w:i/>
          <w:iCs/>
          <w:sz w:val="16"/>
        </w:rPr>
        <w:t xml:space="preserve"> </w:t>
      </w:r>
      <w:r w:rsidRPr="00776A79">
        <w:rPr>
          <w:bCs/>
          <w:i/>
          <w:iCs/>
          <w:sz w:val="16"/>
        </w:rPr>
        <w:t>Tylko w przypadku podjęcia inwestycji. Oddzielna uchwała dla każdego zadania inwestycyjnego zgodnie z procedurą określoną w uchwale nr 14/III/2015 Krajowej Rady PZD z dnia 1 października 2015 roku „w sprawie zasad prowadzenia inwestycji i remontów w rodzinnych ogrodach działkowych w Polskim Związku Działkowców”.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567"/>
    <w:multiLevelType w:val="multilevel"/>
    <w:tmpl w:val="A5A41674"/>
    <w:lvl w:ilvl="0">
      <w:start w:val="1"/>
      <w:numFmt w:val="upp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F4531"/>
    <w:multiLevelType w:val="multilevel"/>
    <w:tmpl w:val="5C5A6C24"/>
    <w:numStyleLink w:val="Styl1"/>
  </w:abstractNum>
  <w:abstractNum w:abstractNumId="5" w15:restartNumberingAfterBreak="0">
    <w:nsid w:val="588A692B"/>
    <w:multiLevelType w:val="multilevel"/>
    <w:tmpl w:val="DEB42606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11329202">
    <w:abstractNumId w:val="3"/>
  </w:num>
  <w:num w:numId="2" w16cid:durableId="538127035">
    <w:abstractNumId w:val="1"/>
  </w:num>
  <w:num w:numId="3" w16cid:durableId="40255780">
    <w:abstractNumId w:val="2"/>
  </w:num>
  <w:num w:numId="4" w16cid:durableId="247927150">
    <w:abstractNumId w:val="6"/>
  </w:num>
  <w:num w:numId="5" w16cid:durableId="1740593229">
    <w:abstractNumId w:val="4"/>
  </w:num>
  <w:num w:numId="6" w16cid:durableId="283081278">
    <w:abstractNumId w:val="0"/>
  </w:num>
  <w:num w:numId="7" w16cid:durableId="701981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47"/>
    <w:rsid w:val="000070BA"/>
    <w:rsid w:val="00015E3D"/>
    <w:rsid w:val="001B15C2"/>
    <w:rsid w:val="002F6AC7"/>
    <w:rsid w:val="003A2981"/>
    <w:rsid w:val="003C6481"/>
    <w:rsid w:val="00444CF8"/>
    <w:rsid w:val="00481792"/>
    <w:rsid w:val="00512CF4"/>
    <w:rsid w:val="00520B91"/>
    <w:rsid w:val="0052587F"/>
    <w:rsid w:val="006815F2"/>
    <w:rsid w:val="006F3388"/>
    <w:rsid w:val="007B1394"/>
    <w:rsid w:val="007C7AC5"/>
    <w:rsid w:val="007F3B9F"/>
    <w:rsid w:val="008472A0"/>
    <w:rsid w:val="00865BA9"/>
    <w:rsid w:val="008E47EE"/>
    <w:rsid w:val="00925841"/>
    <w:rsid w:val="00975769"/>
    <w:rsid w:val="00A265DA"/>
    <w:rsid w:val="00A470F6"/>
    <w:rsid w:val="00AC1A55"/>
    <w:rsid w:val="00B4789E"/>
    <w:rsid w:val="00B96DB3"/>
    <w:rsid w:val="00BD4010"/>
    <w:rsid w:val="00C92247"/>
    <w:rsid w:val="00C97A76"/>
    <w:rsid w:val="00CF3F4D"/>
    <w:rsid w:val="00D33EC9"/>
    <w:rsid w:val="00D60C23"/>
    <w:rsid w:val="00EA3150"/>
    <w:rsid w:val="00EC1EA4"/>
    <w:rsid w:val="00ED0E12"/>
    <w:rsid w:val="00F8395C"/>
    <w:rsid w:val="00FA2CB1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EF30"/>
  <w15:chartTrackingRefBased/>
  <w15:docId w15:val="{7E85296F-5F25-4C24-8720-8E18AEF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247"/>
    <w:pPr>
      <w:keepNext/>
      <w:keepLines/>
      <w:spacing w:before="120" w:after="120" w:line="30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2247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92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2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24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92247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2247"/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Styl1">
    <w:name w:val="Styl1"/>
    <w:uiPriority w:val="99"/>
    <w:rsid w:val="00C92247"/>
    <w:pPr>
      <w:numPr>
        <w:numId w:val="4"/>
      </w:numPr>
    </w:pPr>
  </w:style>
  <w:style w:type="paragraph" w:styleId="Bezodstpw">
    <w:name w:val="No Spacing"/>
    <w:uiPriority w:val="1"/>
    <w:qFormat/>
    <w:rsid w:val="00C92247"/>
    <w:pPr>
      <w:spacing w:after="0" w:line="240" w:lineRule="auto"/>
    </w:pPr>
  </w:style>
  <w:style w:type="character" w:customStyle="1" w:styleId="Nagwek1">
    <w:name w:val="Nagłówek #1_"/>
    <w:basedOn w:val="Domylnaczcionkaakapitu"/>
    <w:rsid w:val="00B4789E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Nagwek10">
    <w:name w:val="Nagłówek #1"/>
    <w:basedOn w:val="Nagwek1"/>
    <w:rsid w:val="00B4789E"/>
    <w:rPr>
      <w:rFonts w:ascii="Georgia" w:eastAsia="Georgia" w:hAnsi="Georgia" w:cs="Georgia"/>
      <w:b/>
      <w:bCs/>
      <w:i w:val="0"/>
      <w:iCs w:val="0"/>
      <w:smallCaps w:val="0"/>
      <w:strike w:val="0"/>
      <w:color w:val="B00F0C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8395C"/>
    <w:rPr>
      <w:rFonts w:ascii="Georgia" w:eastAsia="Georgia" w:hAnsi="Georgia" w:cs="Georgia"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rsid w:val="00F8395C"/>
    <w:rPr>
      <w:rFonts w:ascii="Georgia" w:eastAsia="Georgia" w:hAnsi="Georgia" w:cs="Georg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0">
    <w:name w:val="Tekst treści (4)"/>
    <w:basedOn w:val="Teksttreci4"/>
    <w:rsid w:val="00F8395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8395C"/>
    <w:pPr>
      <w:widowControl w:val="0"/>
      <w:shd w:val="clear" w:color="auto" w:fill="FFFFFF"/>
      <w:spacing w:after="0" w:line="713" w:lineRule="exact"/>
      <w:jc w:val="both"/>
    </w:pPr>
    <w:rPr>
      <w:rFonts w:ascii="Georgia" w:eastAsia="Georgia" w:hAnsi="Georgia" w:cs="Georgia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EC1EA4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1EA4"/>
    <w:pPr>
      <w:widowControl w:val="0"/>
      <w:shd w:val="clear" w:color="auto" w:fill="FFFFFF"/>
      <w:spacing w:before="60" w:after="0" w:line="288" w:lineRule="exact"/>
      <w:ind w:hanging="560"/>
      <w:jc w:val="both"/>
    </w:pPr>
    <w:rPr>
      <w:rFonts w:ascii="Georgia" w:eastAsia="Georgia" w:hAnsi="Georgia" w:cs="Georgi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3"/>
  </w:style>
  <w:style w:type="paragraph" w:styleId="Stopka">
    <w:name w:val="footer"/>
    <w:basedOn w:val="Normalny"/>
    <w:link w:val="StopkaZnak"/>
    <w:uiPriority w:val="99"/>
    <w:unhideWhenUsed/>
    <w:rsid w:val="00D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Informacje o zebraniu</dc:title>
  <dc:subject/>
  <dc:creator/>
  <cp:keywords/>
  <dc:description/>
  <cp:lastModifiedBy>ROD Pod Dębem</cp:lastModifiedBy>
  <cp:revision>2</cp:revision>
  <dcterms:created xsi:type="dcterms:W3CDTF">2024-03-22T08:38:00Z</dcterms:created>
  <dcterms:modified xsi:type="dcterms:W3CDTF">2024-03-22T08:38:00Z</dcterms:modified>
</cp:coreProperties>
</file>